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53" w:rsidRPr="008E0C53" w:rsidRDefault="008E0C53" w:rsidP="008E0C5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0C53">
        <w:rPr>
          <w:rFonts w:ascii="Times New Roman" w:eastAsia="Calibri" w:hAnsi="Times New Roman" w:cs="Times New Roman"/>
          <w:b/>
          <w:bCs/>
          <w:sz w:val="24"/>
          <w:szCs w:val="24"/>
        </w:rPr>
        <w:t>Załącznik nr 6</w:t>
      </w:r>
    </w:p>
    <w:p w:rsidR="008E0C53" w:rsidRPr="008E0C53" w:rsidRDefault="008E0C53" w:rsidP="008E0C5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8E0C53">
        <w:rPr>
          <w:rFonts w:ascii="Times New Roman" w:eastAsia="Calibri" w:hAnsi="Times New Roman" w:cs="Times New Roman"/>
          <w:b/>
          <w:bCs/>
          <w:sz w:val="24"/>
          <w:szCs w:val="24"/>
        </w:rPr>
        <w:t>nkieta monitorująca poziom realizacji Standardów Ochrony Małoletnich przed krzywdzeniem</w:t>
      </w:r>
    </w:p>
    <w:p w:rsidR="008E0C53" w:rsidRPr="008E0C53" w:rsidRDefault="008E0C53" w:rsidP="008E0C5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szkole, w której pracujesz?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8E0C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Standardy Ochrony Małoletnich przed krzywdzeniem” </w:t>
            </w: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obowiązujące w Szkole?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uczniów?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podjąłeś/-aś jakieś działania? Jeśli tak, to jakie?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C53" w:rsidRPr="008E0C53" w:rsidTr="009D39EA"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Standardów Ochrony Małoletnich przed krzywdzeniem obowiązujących w Szkole? </w:t>
            </w:r>
            <w:r w:rsidRPr="008E0C5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8E0C53" w:rsidRPr="008E0C53" w:rsidRDefault="008E0C53" w:rsidP="008E0C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E0C53" w:rsidRPr="008E0C53" w:rsidRDefault="008E0C53" w:rsidP="008E0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142" w:rsidRPr="008E0C53" w:rsidRDefault="00243142" w:rsidP="008E0C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3142" w:rsidRPr="008E0C53" w:rsidSect="0012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3"/>
    <w:rsid w:val="00123AA4"/>
    <w:rsid w:val="00243142"/>
    <w:rsid w:val="00573A71"/>
    <w:rsid w:val="00724669"/>
    <w:rsid w:val="008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2024-01-31T08:45:00Z</dcterms:created>
  <dcterms:modified xsi:type="dcterms:W3CDTF">2024-01-31T08:45:00Z</dcterms:modified>
</cp:coreProperties>
</file>